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8F" w:rsidRPr="00E309CD" w:rsidRDefault="001F5F8F" w:rsidP="001F5F8F">
      <w:pPr>
        <w:rPr>
          <w:rFonts w:asciiTheme="minorHAnsi" w:hAnsiTheme="minorHAnsi"/>
          <w:sz w:val="28"/>
          <w:szCs w:val="28"/>
        </w:rPr>
      </w:pPr>
      <w:r w:rsidRPr="00E309CD">
        <w:rPr>
          <w:rFonts w:asciiTheme="minorHAnsi" w:hAnsiTheme="minorHAnsi"/>
          <w:sz w:val="28"/>
          <w:szCs w:val="28"/>
        </w:rPr>
        <w:t>Fakta om MRSA</w:t>
      </w:r>
    </w:p>
    <w:p w:rsidR="001F5F8F" w:rsidRPr="00E309CD" w:rsidRDefault="001F5F8F" w:rsidP="001F5F8F">
      <w:pPr>
        <w:rPr>
          <w:rFonts w:asciiTheme="minorHAnsi" w:hAnsiTheme="minorHAnsi"/>
        </w:rPr>
      </w:pPr>
    </w:p>
    <w:p w:rsidR="001F5F8F" w:rsidRPr="00AB2277" w:rsidRDefault="001F5F8F" w:rsidP="001F5F8F">
      <w:pPr>
        <w:spacing w:after="150"/>
        <w:rPr>
          <w:rFonts w:asciiTheme="minorHAnsi" w:eastAsia="Times New Roman" w:hAnsiTheme="minorHAnsi" w:cs="Helvetica"/>
          <w:color w:val="333333"/>
        </w:rPr>
      </w:pPr>
      <w:r w:rsidRPr="00AB2277">
        <w:rPr>
          <w:rFonts w:asciiTheme="minorHAnsi" w:eastAsia="Times New Roman" w:hAnsiTheme="minorHAnsi" w:cs="Helvetica"/>
          <w:b/>
          <w:bCs/>
          <w:color w:val="333333"/>
        </w:rPr>
        <w:t>Hvad er MRSA?</w:t>
      </w:r>
      <w:r w:rsidRPr="00AB2277">
        <w:rPr>
          <w:rFonts w:asciiTheme="minorHAnsi" w:eastAsia="Times New Roman" w:hAnsiTheme="minorHAnsi" w:cs="Helvetica"/>
          <w:b/>
          <w:bCs/>
          <w:color w:val="333333"/>
        </w:rPr>
        <w:br/>
      </w:r>
      <w:r w:rsidRPr="00AB2277">
        <w:rPr>
          <w:rFonts w:asciiTheme="minorHAnsi" w:eastAsia="Times New Roman" w:hAnsiTheme="minorHAnsi" w:cs="Helvetica"/>
          <w:color w:val="333333"/>
        </w:rPr>
        <w:t xml:space="preserve">MRSA er en almindelig stafylokok, som </w:t>
      </w:r>
      <w:r w:rsidRPr="00E309CD">
        <w:rPr>
          <w:rFonts w:asciiTheme="minorHAnsi" w:eastAsia="Times New Roman" w:hAnsiTheme="minorHAnsi" w:cs="Helvetica"/>
          <w:color w:val="333333"/>
        </w:rPr>
        <w:t xml:space="preserve">er </w:t>
      </w:r>
      <w:r w:rsidRPr="00AB2277">
        <w:rPr>
          <w:rFonts w:asciiTheme="minorHAnsi" w:eastAsia="Times New Roman" w:hAnsiTheme="minorHAnsi" w:cs="Helvetica"/>
          <w:color w:val="333333"/>
        </w:rPr>
        <w:t>resistens mod nogle af de hyppigst anvendte antibiotika til behandling af stafylokok-infektioner. Det betyder ikke, at den ikke kan behandles. Men at den skal behandles med andre typer antibiotika. Den MRSA, der findes i svineproduktionen, hedder MRSA CC398.</w:t>
      </w:r>
    </w:p>
    <w:p w:rsidR="001F5F8F" w:rsidRPr="00AB2277" w:rsidRDefault="001F5F8F" w:rsidP="001F5F8F">
      <w:pPr>
        <w:spacing w:after="150"/>
        <w:rPr>
          <w:rFonts w:asciiTheme="minorHAnsi" w:eastAsia="Times New Roman" w:hAnsiTheme="minorHAnsi" w:cs="Helvetica"/>
          <w:color w:val="333333"/>
        </w:rPr>
      </w:pPr>
      <w:r w:rsidRPr="00AB2277">
        <w:rPr>
          <w:rFonts w:asciiTheme="minorHAnsi" w:eastAsia="Times New Roman" w:hAnsiTheme="minorHAnsi" w:cs="Helvetica"/>
          <w:b/>
          <w:bCs/>
          <w:color w:val="333333"/>
        </w:rPr>
        <w:t>Kan patienter med MRSA ikke behandles?</w:t>
      </w:r>
      <w:r w:rsidRPr="00AB2277">
        <w:rPr>
          <w:rFonts w:asciiTheme="minorHAnsi" w:eastAsia="Times New Roman" w:hAnsiTheme="minorHAnsi" w:cs="Helvetica"/>
          <w:b/>
          <w:bCs/>
          <w:color w:val="333333"/>
        </w:rPr>
        <w:br/>
      </w:r>
      <w:r w:rsidRPr="00AB2277">
        <w:rPr>
          <w:rFonts w:asciiTheme="minorHAnsi" w:eastAsia="Times New Roman" w:hAnsiTheme="minorHAnsi" w:cs="Helvetica"/>
          <w:color w:val="333333"/>
        </w:rPr>
        <w:t>Patienter med MRSA-infektioner kan godt behandles. Men de kan ikke behandles med de penicillin-typer, der normalt anvendes til at behandle stafylokok-infektioner.</w:t>
      </w:r>
      <w:r w:rsidRPr="00E309CD">
        <w:rPr>
          <w:rFonts w:asciiTheme="minorHAnsi" w:eastAsia="Times New Roman" w:hAnsiTheme="minorHAnsi" w:cs="Helvetica"/>
          <w:color w:val="333333"/>
        </w:rPr>
        <w:t xml:space="preserve"> </w:t>
      </w:r>
      <w:r w:rsidRPr="00AB2277">
        <w:rPr>
          <w:rFonts w:asciiTheme="minorHAnsi" w:eastAsia="Times New Roman" w:hAnsiTheme="minorHAnsi" w:cs="Helvetica"/>
          <w:color w:val="333333"/>
        </w:rPr>
        <w:t>Der er fire personer, der i løbet af de seneste to år er døde med MRSA CC398 i kroppen. Ifølge Statens Serum Institut var der i alle tilfælde tale om personer, der var meget svækkede i forvejen. Det er derfor med al sandsynlighed ikke udslagsgivende, om deres infektion var med en resistent- eller en almindelig stafylokok.</w:t>
      </w:r>
    </w:p>
    <w:p w:rsidR="001F5F8F" w:rsidRPr="00E309CD" w:rsidRDefault="001F5F8F" w:rsidP="001F5F8F">
      <w:pPr>
        <w:pStyle w:val="Ingenafstand"/>
        <w:rPr>
          <w:rFonts w:asciiTheme="minorHAnsi" w:hAnsiTheme="minorHAnsi"/>
          <w:b/>
        </w:rPr>
      </w:pPr>
      <w:r w:rsidRPr="00E309CD">
        <w:rPr>
          <w:rFonts w:asciiTheme="minorHAnsi" w:hAnsiTheme="minorHAnsi"/>
          <w:b/>
        </w:rPr>
        <w:t xml:space="preserve">Kan MRSA overføres via fødevarer? </w:t>
      </w:r>
    </w:p>
    <w:p w:rsidR="001F5F8F" w:rsidRPr="00AB2277" w:rsidRDefault="001F5F8F" w:rsidP="001F5F8F">
      <w:pPr>
        <w:pStyle w:val="Ingenafstand"/>
        <w:rPr>
          <w:rFonts w:asciiTheme="minorHAnsi" w:eastAsia="Times New Roman" w:hAnsiTheme="minorHAnsi" w:cs="Helvetica"/>
          <w:color w:val="333333"/>
        </w:rPr>
      </w:pPr>
      <w:r w:rsidRPr="00E309CD">
        <w:rPr>
          <w:rFonts w:asciiTheme="minorHAnsi" w:hAnsiTheme="minorHAnsi"/>
        </w:rPr>
        <w:t>Fødevarestyrelsen gennemfør</w:t>
      </w:r>
      <w:r>
        <w:rPr>
          <w:rFonts w:asciiTheme="minorHAnsi" w:hAnsiTheme="minorHAnsi"/>
        </w:rPr>
        <w:t>er</w:t>
      </w:r>
      <w:r w:rsidRPr="00E309CD">
        <w:rPr>
          <w:rFonts w:asciiTheme="minorHAnsi" w:hAnsiTheme="minorHAnsi"/>
        </w:rPr>
        <w:t xml:space="preserve"> hvert år undersøgelser af kød i årene 2009-2011, og har fundet MRSA i både dansk og importeret kød. Der er således ikke noget overraskende i at MRSA kan findes i kød. Det er veldokumenteret. </w:t>
      </w:r>
      <w:r w:rsidRPr="00AB2277">
        <w:rPr>
          <w:rFonts w:asciiTheme="minorHAnsi" w:eastAsia="Times New Roman" w:hAnsiTheme="minorHAnsi" w:cs="Helvetica"/>
          <w:color w:val="333333"/>
        </w:rPr>
        <w:t xml:space="preserve">EFSA (European Food Safety Authority), som er EU’s videnskabelige fødevaresikkerheds-autoritet, har undersøgt spørgsmålet og konkluderer, at der ikke er tegn på, at MRSA overføres med kød. </w:t>
      </w:r>
    </w:p>
    <w:p w:rsidR="001F5F8F" w:rsidRPr="00E309CD" w:rsidRDefault="001F5F8F" w:rsidP="001F5F8F">
      <w:pPr>
        <w:pStyle w:val="Ingenafstand"/>
      </w:pPr>
    </w:p>
    <w:p w:rsidR="001F5F8F" w:rsidRPr="00AB2277" w:rsidRDefault="001F5F8F" w:rsidP="001F5F8F">
      <w:pPr>
        <w:spacing w:after="150"/>
        <w:rPr>
          <w:rFonts w:asciiTheme="minorHAnsi" w:eastAsia="Times New Roman" w:hAnsiTheme="minorHAnsi" w:cs="Helvetica"/>
        </w:rPr>
      </w:pPr>
      <w:r w:rsidRPr="00AB2277">
        <w:rPr>
          <w:rFonts w:asciiTheme="minorHAnsi" w:eastAsia="Times New Roman" w:hAnsiTheme="minorHAnsi" w:cs="Helvetica"/>
        </w:rPr>
        <w:t xml:space="preserve">Epidemiologiske undersøgelser i Danmark og Holland viser, at i Storkøbenhavn og i Amsterdam er MRSA CC398 meget sjælden hos mennesker, selvom der spises meget svinekød i begge områder. Derimod er humane MRSA-stammer hyppigere i disse områder end udenfor storbyerne.  </w:t>
      </w:r>
    </w:p>
    <w:p w:rsidR="001F5F8F" w:rsidRPr="00AB2277" w:rsidRDefault="001F5F8F" w:rsidP="001F5F8F">
      <w:pPr>
        <w:spacing w:after="150"/>
        <w:rPr>
          <w:rFonts w:asciiTheme="minorHAnsi" w:eastAsia="Times New Roman" w:hAnsiTheme="minorHAnsi" w:cs="Helvetica"/>
        </w:rPr>
      </w:pPr>
      <w:r w:rsidRPr="00AB2277">
        <w:rPr>
          <w:rFonts w:asciiTheme="minorHAnsi" w:eastAsia="Times New Roman" w:hAnsiTheme="minorHAnsi" w:cs="Helvetica"/>
        </w:rPr>
        <w:t>(Kilde: Fødevarestyrelsen, SSI, EFSA)</w:t>
      </w:r>
    </w:p>
    <w:p w:rsidR="001F5F8F" w:rsidRPr="00E309CD" w:rsidRDefault="001F5F8F" w:rsidP="001F5F8F">
      <w:pPr>
        <w:pStyle w:val="Ingenafstand"/>
        <w:rPr>
          <w:rFonts w:asciiTheme="minorHAnsi" w:hAnsiTheme="minorHAnsi"/>
          <w:b/>
        </w:rPr>
      </w:pPr>
      <w:r w:rsidRPr="00E309CD">
        <w:rPr>
          <w:rFonts w:asciiTheme="minorHAnsi" w:hAnsiTheme="minorHAnsi"/>
          <w:b/>
        </w:rPr>
        <w:t>Er det farligt at besøge en svinestald?</w:t>
      </w:r>
    </w:p>
    <w:p w:rsidR="001F5F8F" w:rsidRPr="00E309CD" w:rsidRDefault="001F5F8F" w:rsidP="001F5F8F">
      <w:pPr>
        <w:pStyle w:val="Ingenafstand"/>
        <w:rPr>
          <w:rFonts w:asciiTheme="minorHAnsi" w:hAnsiTheme="minorHAnsi"/>
        </w:rPr>
      </w:pPr>
      <w:r w:rsidRPr="00E309CD">
        <w:rPr>
          <w:rFonts w:asciiTheme="minorHAnsi" w:hAnsiTheme="minorHAnsi"/>
        </w:rPr>
        <w:t xml:space="preserve">Af Sundhedsstyrelsens ”Vejledning om forebyggelse af spredning af MRSA” fremgår det, at kortvarige besøg i MRSA-positive besætninger ikke er særligt risikable i forhold til at blive smittet med MRSA. For almindeligt sunde og raske personer er der derfor ifølge Sundhedsstyrelsen ikke en væsentlig risiko ved at besøge en gård, hvor der er påvist MRSA. </w:t>
      </w:r>
      <w:r w:rsidRPr="00E309CD">
        <w:rPr>
          <w:rFonts w:asciiTheme="minorHAnsi" w:hAnsiTheme="minorHAnsi"/>
        </w:rPr>
        <w:br/>
      </w:r>
      <w:r w:rsidRPr="00E309CD">
        <w:rPr>
          <w:rFonts w:asciiTheme="minorHAnsi" w:hAnsiTheme="minorHAnsi"/>
          <w:i/>
          <w:iCs/>
        </w:rPr>
        <w:t>(Kilde: Fødevarestyrelsen)</w:t>
      </w:r>
    </w:p>
    <w:p w:rsidR="001F5F8F" w:rsidRPr="00E309CD" w:rsidRDefault="001F5F8F" w:rsidP="001F5F8F">
      <w:pPr>
        <w:rPr>
          <w:rFonts w:asciiTheme="minorHAnsi" w:hAnsiTheme="minorHAnsi"/>
        </w:rPr>
      </w:pPr>
    </w:p>
    <w:p w:rsidR="001F5F8F" w:rsidRDefault="001F5F8F" w:rsidP="001F5F8F">
      <w:pPr>
        <w:spacing w:after="150"/>
        <w:rPr>
          <w:rFonts w:asciiTheme="minorHAnsi" w:eastAsia="Times New Roman" w:hAnsiTheme="minorHAnsi" w:cs="Helvetica"/>
          <w:b/>
          <w:bCs/>
          <w:color w:val="333333"/>
        </w:rPr>
      </w:pPr>
      <w:r w:rsidRPr="00AB2277">
        <w:rPr>
          <w:rFonts w:asciiTheme="minorHAnsi" w:eastAsia="Times New Roman" w:hAnsiTheme="minorHAnsi" w:cs="Helvetica"/>
          <w:b/>
          <w:bCs/>
          <w:color w:val="333333"/>
        </w:rPr>
        <w:t>Antibiotikaforbruget i svineproduktionen er steget fem procent fra 2012 til 2013. Hvorfor nedbringer landbruget ikke forbruget, når et højt forbrug af penicillin fører til mere resistens?</w:t>
      </w:r>
    </w:p>
    <w:p w:rsidR="001F5F8F" w:rsidRDefault="001F5F8F" w:rsidP="001F5F8F">
      <w:pPr>
        <w:spacing w:after="150"/>
        <w:rPr>
          <w:rFonts w:asciiTheme="minorHAnsi" w:eastAsia="Times New Roman" w:hAnsiTheme="minorHAnsi" w:cs="Helvetica"/>
          <w:color w:val="333333"/>
        </w:rPr>
      </w:pPr>
      <w:r w:rsidRPr="00AB2277">
        <w:rPr>
          <w:rFonts w:asciiTheme="minorHAnsi" w:eastAsia="Times New Roman" w:hAnsiTheme="minorHAnsi" w:cs="Helvetica"/>
          <w:color w:val="333333"/>
        </w:rPr>
        <w:t xml:space="preserve">Det er rigtigt, at der har været en mindre stigning i antibiotikaforbruget på den seneste opgørelse fra DANMAP, der overvåger medicinforbrug. Stigningen hænger sammen med, at vi fra 2009 oplevede et kæmpe fald i brugen af antibiotika, og at man faktisk i nogle tilfælde brugte for lidt til at behandle syge dyr. Derfor ser vi en stigning det seneste år. Hvis vi spoler tilbage til 2009 og frem til 2013, så er forbruget i alt faldet med 12 procent målt i doser per produceret svin.  Hvis vi ser over en 10-årig periode anvender vi i dag samme mængde, som vi gjorde i 2004, på trods at en stigende produktion. I samme periode er forbruget til human anvendelse steget med 20 procent. Antibiotikaforbruget i dansk svineproduktion er stadig lavt i en international sammenhæng. Siden 1994 er forbruget i dansk landbrug halveret, selvom svineproduktionen er steget væsentligt.  </w:t>
      </w:r>
    </w:p>
    <w:p w:rsidR="001F5F8F" w:rsidRDefault="001F5F8F" w:rsidP="001F5F8F">
      <w:pPr>
        <w:spacing w:after="150"/>
        <w:rPr>
          <w:rFonts w:asciiTheme="minorHAnsi" w:hAnsiTheme="minorHAnsi"/>
          <w:sz w:val="22"/>
          <w:szCs w:val="22"/>
        </w:rPr>
      </w:pPr>
      <w:r w:rsidRPr="0048781E">
        <w:rPr>
          <w:rFonts w:asciiTheme="minorHAnsi" w:hAnsiTheme="minorHAnsi"/>
          <w:sz w:val="22"/>
          <w:szCs w:val="22"/>
        </w:rPr>
        <w:lastRenderedPageBreak/>
        <w:t xml:space="preserve">Forbruget af antibiotika til svin er 12% lavere i 2014 end i 2009, hvor det højeste forbrug er målt, i tiden efter, at man i Danmark holdt op med at bruge antibiotiske vækstfremmere. Samtidig med faldet i forbrug, er der produceret flere svin i 2014 end året før. </w:t>
      </w:r>
    </w:p>
    <w:p w:rsidR="001F5F8F" w:rsidRPr="0048781E" w:rsidRDefault="001F5F8F" w:rsidP="001F5F8F">
      <w:pPr>
        <w:spacing w:after="150"/>
        <w:rPr>
          <w:rFonts w:asciiTheme="minorHAnsi" w:hAnsiTheme="minorHAnsi"/>
          <w:sz w:val="22"/>
          <w:szCs w:val="22"/>
        </w:rPr>
      </w:pPr>
      <w:r w:rsidRPr="0048781E">
        <w:rPr>
          <w:rFonts w:asciiTheme="minorHAnsi" w:hAnsiTheme="minorHAnsi"/>
          <w:sz w:val="22"/>
          <w:szCs w:val="22"/>
        </w:rPr>
        <w:t xml:space="preserve">Kilde: </w:t>
      </w:r>
      <w:proofErr w:type="spellStart"/>
      <w:r w:rsidRPr="0048781E">
        <w:rPr>
          <w:rFonts w:asciiTheme="minorHAnsi" w:hAnsiTheme="minorHAnsi"/>
          <w:sz w:val="22"/>
          <w:szCs w:val="22"/>
        </w:rPr>
        <w:t>Danmap</w:t>
      </w:r>
      <w:proofErr w:type="spellEnd"/>
      <w:r w:rsidRPr="0048781E">
        <w:rPr>
          <w:rFonts w:asciiTheme="minorHAnsi" w:hAnsiTheme="minorHAnsi"/>
          <w:sz w:val="22"/>
          <w:szCs w:val="22"/>
        </w:rPr>
        <w:t xml:space="preserve">: </w:t>
      </w:r>
      <w:hyperlink r:id="rId4" w:history="1">
        <w:r w:rsidRPr="0048781E">
          <w:rPr>
            <w:rStyle w:val="Hyperlink"/>
            <w:rFonts w:asciiTheme="minorHAnsi" w:hAnsiTheme="minorHAnsi"/>
            <w:sz w:val="22"/>
            <w:szCs w:val="22"/>
          </w:rPr>
          <w:t>http://www.danmap.org/~/media/Projekt%20sites/Danmap/Press%20releases/DANMAP%202014%20-%20Fald%20i%20antibiotikaforbruget%20til%20dyr.ashx</w:t>
        </w:r>
      </w:hyperlink>
    </w:p>
    <w:p w:rsidR="001F5F8F" w:rsidRDefault="001F5F8F" w:rsidP="001F5F8F">
      <w:pPr>
        <w:spacing w:after="150"/>
        <w:rPr>
          <w:rFonts w:asciiTheme="minorHAnsi" w:eastAsia="Times New Roman" w:hAnsiTheme="minorHAnsi" w:cs="Helvetica"/>
          <w:b/>
          <w:bCs/>
          <w:color w:val="333333"/>
        </w:rPr>
      </w:pPr>
    </w:p>
    <w:p w:rsidR="001F5F8F" w:rsidRPr="00AB2277" w:rsidRDefault="001F5F8F" w:rsidP="001F5F8F">
      <w:pPr>
        <w:spacing w:after="150"/>
        <w:rPr>
          <w:rFonts w:asciiTheme="minorHAnsi" w:eastAsia="Times New Roman" w:hAnsiTheme="minorHAnsi" w:cs="Helvetica"/>
          <w:color w:val="333333"/>
        </w:rPr>
      </w:pPr>
      <w:r w:rsidRPr="00AB2277">
        <w:rPr>
          <w:rFonts w:asciiTheme="minorHAnsi" w:eastAsia="Times New Roman" w:hAnsiTheme="minorHAnsi" w:cs="Helvetica"/>
          <w:b/>
          <w:bCs/>
          <w:color w:val="333333"/>
        </w:rPr>
        <w:t>Hvad er hyppigste smittekilde?</w:t>
      </w:r>
      <w:r w:rsidRPr="00AB2277">
        <w:rPr>
          <w:rFonts w:asciiTheme="minorHAnsi" w:eastAsia="Times New Roman" w:hAnsiTheme="minorHAnsi" w:cs="Helvetica"/>
          <w:b/>
          <w:bCs/>
          <w:color w:val="333333"/>
        </w:rPr>
        <w:br/>
      </w:r>
      <w:r w:rsidRPr="00AB2277">
        <w:rPr>
          <w:rFonts w:asciiTheme="minorHAnsi" w:eastAsia="Times New Roman" w:hAnsiTheme="minorHAnsi" w:cs="Helvetica"/>
          <w:color w:val="333333"/>
        </w:rPr>
        <w:t>Den hyppigste smittekilde til en besætning er indkøb af smittede svin og formodentlig fordi smittede personer har besøgt besætningen. MRSA CC398 er i flere lande desuden fundet i andre dyr, blandt andet heste og hunde. Forekomsten i andre dyr, herunder hobbydyr, er ikke undersøgt i Danmark.</w:t>
      </w:r>
    </w:p>
    <w:p w:rsidR="001F5F8F" w:rsidRPr="00AB2277" w:rsidRDefault="001F5F8F" w:rsidP="001F5F8F">
      <w:pPr>
        <w:spacing w:after="150"/>
        <w:rPr>
          <w:rFonts w:asciiTheme="minorHAnsi" w:eastAsia="Times New Roman" w:hAnsiTheme="minorHAnsi" w:cs="Helvetica"/>
          <w:color w:val="333333"/>
        </w:rPr>
      </w:pPr>
      <w:r w:rsidRPr="00AB2277">
        <w:rPr>
          <w:rFonts w:asciiTheme="minorHAnsi" w:eastAsia="Times New Roman" w:hAnsiTheme="minorHAnsi" w:cs="Helvetica"/>
          <w:b/>
          <w:bCs/>
          <w:color w:val="333333"/>
        </w:rPr>
        <w:t>Hvem overfører smitten?</w:t>
      </w:r>
      <w:r w:rsidRPr="00AB2277">
        <w:rPr>
          <w:rFonts w:asciiTheme="minorHAnsi" w:eastAsia="Times New Roman" w:hAnsiTheme="minorHAnsi" w:cs="Helvetica"/>
          <w:b/>
          <w:bCs/>
          <w:color w:val="333333"/>
        </w:rPr>
        <w:br/>
      </w:r>
      <w:r w:rsidRPr="00AB2277">
        <w:rPr>
          <w:rFonts w:asciiTheme="minorHAnsi" w:eastAsia="Times New Roman" w:hAnsiTheme="minorHAnsi" w:cs="Helvetica"/>
          <w:color w:val="333333"/>
        </w:rPr>
        <w:t xml:space="preserve">Smitten kan overføres fra svin til svin, fra svin til menneske, og fra menneske til menneske. Men MRSA CC398 overføres ikke lige så godt mellem mennesker som de MRSA-typer, der findes hos mennesker. </w:t>
      </w:r>
    </w:p>
    <w:p w:rsidR="001F5F8F" w:rsidRPr="00AB2277" w:rsidRDefault="001F5F8F" w:rsidP="001F5F8F">
      <w:pPr>
        <w:spacing w:after="150"/>
        <w:rPr>
          <w:rFonts w:asciiTheme="minorHAnsi" w:eastAsia="Times New Roman" w:hAnsiTheme="minorHAnsi" w:cs="Helvetica"/>
          <w:color w:val="333333"/>
        </w:rPr>
      </w:pPr>
      <w:r w:rsidRPr="00AB2277">
        <w:rPr>
          <w:rFonts w:asciiTheme="minorHAnsi" w:eastAsia="Times New Roman" w:hAnsiTheme="minorHAnsi" w:cs="Helvetica"/>
          <w:b/>
          <w:bCs/>
          <w:color w:val="333333"/>
        </w:rPr>
        <w:t>Hvilke forholdsregler kan jeg tage?</w:t>
      </w:r>
      <w:r w:rsidRPr="00AB2277">
        <w:rPr>
          <w:rFonts w:asciiTheme="minorHAnsi" w:eastAsia="Times New Roman" w:hAnsiTheme="minorHAnsi" w:cs="Helvetica"/>
          <w:b/>
          <w:bCs/>
          <w:color w:val="333333"/>
        </w:rPr>
        <w:br/>
      </w:r>
      <w:r w:rsidRPr="00AB2277">
        <w:rPr>
          <w:rFonts w:asciiTheme="minorHAnsi" w:eastAsia="Times New Roman" w:hAnsiTheme="minorHAnsi" w:cs="Helvetica"/>
          <w:color w:val="333333"/>
        </w:rPr>
        <w:t xml:space="preserve">Det kommer an på, hvem du er. Hvis du arbejder med levende svin er det vigtigt at opretholde en høj hygiejne. Skift af tøj og håndvask er minimumskravet. Men hvis det er muligt at tage bad efter arbejdets ophør, kan det anbefales. </w:t>
      </w:r>
    </w:p>
    <w:p w:rsidR="001F5F8F" w:rsidRPr="00E309CD" w:rsidRDefault="001F5F8F" w:rsidP="001F5F8F">
      <w:pPr>
        <w:rPr>
          <w:rFonts w:asciiTheme="minorHAnsi" w:hAnsiTheme="minorHAnsi"/>
        </w:rPr>
      </w:pPr>
      <w:r w:rsidRPr="00E309CD">
        <w:rPr>
          <w:rFonts w:asciiTheme="minorHAnsi" w:hAnsiTheme="minorHAnsi"/>
        </w:rPr>
        <w:t xml:space="preserve">Fakta om MRSA fra: </w:t>
      </w:r>
    </w:p>
    <w:p w:rsidR="001F5F8F" w:rsidRPr="00E309CD" w:rsidRDefault="001F5F8F" w:rsidP="001F5F8F">
      <w:pPr>
        <w:rPr>
          <w:rFonts w:asciiTheme="minorHAnsi" w:hAnsiTheme="minorHAnsi"/>
        </w:rPr>
      </w:pPr>
      <w:hyperlink r:id="rId5" w:anchor=".VrIkNziFPMA" w:history="1">
        <w:r w:rsidRPr="00E309CD">
          <w:rPr>
            <w:rStyle w:val="Hyperlink"/>
            <w:rFonts w:asciiTheme="minorHAnsi" w:hAnsiTheme="minorHAnsi"/>
          </w:rPr>
          <w:t>http://www.lf.dk/Viden_om/Landbrugsproduktion/Husdyr/Fakta_om_MRSA/fakta_MRSA.aspx#.VrIkNziFPMA</w:t>
        </w:r>
      </w:hyperlink>
    </w:p>
    <w:p w:rsidR="001F5F8F" w:rsidRPr="00E309CD" w:rsidRDefault="001F5F8F" w:rsidP="001F5F8F">
      <w:pPr>
        <w:rPr>
          <w:rFonts w:asciiTheme="minorHAnsi" w:hAnsiTheme="minorHAnsi"/>
        </w:rPr>
      </w:pPr>
    </w:p>
    <w:p w:rsidR="006B2DD9" w:rsidRDefault="001F5F8F">
      <w:bookmarkStart w:id="0" w:name="_GoBack"/>
      <w:bookmarkEnd w:id="0"/>
    </w:p>
    <w:sectPr w:rsidR="006B2D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8F"/>
    <w:rsid w:val="000D5BB9"/>
    <w:rsid w:val="001F5F8F"/>
    <w:rsid w:val="005A3894"/>
    <w:rsid w:val="009021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2FBFB-D753-4409-93E9-B4BBA479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8F"/>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F5F8F"/>
    <w:rPr>
      <w:color w:val="0563C1" w:themeColor="hyperlink"/>
      <w:u w:val="single"/>
    </w:rPr>
  </w:style>
  <w:style w:type="paragraph" w:styleId="Ingenafstand">
    <w:name w:val="No Spacing"/>
    <w:uiPriority w:val="1"/>
    <w:qFormat/>
    <w:rsid w:val="001F5F8F"/>
    <w:pPr>
      <w:spacing w:after="0"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f.dk/Viden_om/Landbrugsproduktion/Husdyr/Fakta_om_MRSA/fakta_MRSA.aspx" TargetMode="External"/><Relationship Id="rId4" Type="http://schemas.openxmlformats.org/officeDocument/2006/relationships/hyperlink" Target="http://www.danmap.org/~/media/Projekt%20sites/Danmap/Press%20releases/DANMAP%202014%20-%20Fald%20i%20antibiotikaforbruget%20til%20dyr.ash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Gefion</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Popp-Kristensen</dc:creator>
  <cp:keywords/>
  <dc:description/>
  <cp:lastModifiedBy>Ane Popp-Kristensen</cp:lastModifiedBy>
  <cp:revision>1</cp:revision>
  <dcterms:created xsi:type="dcterms:W3CDTF">2016-02-05T07:36:00Z</dcterms:created>
  <dcterms:modified xsi:type="dcterms:W3CDTF">2016-02-05T07:37:00Z</dcterms:modified>
</cp:coreProperties>
</file>